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FBF5" w14:textId="77777777" w:rsidR="00913668" w:rsidRPr="00A72FD1" w:rsidRDefault="0022687F" w:rsidP="0048048C">
      <w:pPr>
        <w:pStyle w:val="Nagwek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hAnsi="Palatino Linotype"/>
          <w:sz w:val="24"/>
          <w:szCs w:val="24"/>
        </w:rPr>
        <w:t> 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Małopolski  W</w:t>
      </w:r>
      <w:r w:rsidR="00913668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ojewódzki Inspektor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913668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Inspekcji  Handlowej w Krakowie</w:t>
      </w:r>
    </w:p>
    <w:p w14:paraId="7E37D99D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poszukuje kandydatek/kandydatów na stanowisko:</w:t>
      </w:r>
      <w:bookmarkStart w:id="0" w:name="_GoBack"/>
      <w:bookmarkEnd w:id="0"/>
    </w:p>
    <w:p w14:paraId="3FA466A7" w14:textId="491347C6" w:rsidR="00913668" w:rsidRPr="00A72FD1" w:rsidRDefault="009571C2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głównego specjalisty</w:t>
      </w:r>
    </w:p>
    <w:p w14:paraId="2102F002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wynosi co najmniej 6%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08BE4051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Wymiar etatu: </w:t>
      </w:r>
      <w:r w:rsidR="0048048C"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1</w:t>
      </w:r>
    </w:p>
    <w:p w14:paraId="05B610C3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Liczba stanowisk pracy: 1</w:t>
      </w:r>
    </w:p>
    <w:p w14:paraId="34ADB832" w14:textId="77777777" w:rsidR="00ED7F0C" w:rsidRPr="00A72FD1" w:rsidRDefault="00ED7F0C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wykonywania pracy:</w:t>
      </w:r>
    </w:p>
    <w:p w14:paraId="07802837" w14:textId="77777777" w:rsidR="00ED7F0C" w:rsidRPr="00A72FD1" w:rsidRDefault="00ED7F0C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>Kraków</w:t>
      </w:r>
    </w:p>
    <w:p w14:paraId="5A93757C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Adres urzędu</w:t>
      </w:r>
    </w:p>
    <w:p w14:paraId="660EF607" w14:textId="77777777" w:rsidR="0048048C" w:rsidRPr="00A72FD1" w:rsidRDefault="00913668" w:rsidP="00BC7FA9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</w:t>
      </w:r>
      <w:r w:rsidR="0048048C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Inspekcji Handlowej </w:t>
      </w:r>
    </w:p>
    <w:p w14:paraId="5A3C9DBD" w14:textId="548A253D" w:rsidR="00ED4494" w:rsidRDefault="00ED4494" w:rsidP="00ED449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ul. </w:t>
      </w:r>
      <w:proofErr w:type="spellStart"/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14:paraId="1A85A094" w14:textId="77777777" w:rsidR="00ED4494" w:rsidRDefault="00ED4494" w:rsidP="00BC7FA9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3A946824" w14:textId="77777777" w:rsidR="00913668" w:rsidRPr="009571C2" w:rsidRDefault="00C070B7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Zakres zadań</w:t>
      </w:r>
      <w:r w:rsidR="00913668" w:rsidRPr="009571C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: </w:t>
      </w:r>
    </w:p>
    <w:p w14:paraId="6A6BF3A9" w14:textId="32228CF9" w:rsidR="00B05A72" w:rsidRPr="00A72FD1" w:rsidRDefault="00B05A72" w:rsidP="009571C2">
      <w:pPr>
        <w:numPr>
          <w:ilvl w:val="0"/>
          <w:numId w:val="10"/>
        </w:numPr>
        <w:spacing w:before="100" w:beforeAutospacing="1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Prowadzenie ksiąg rachunkowych w zakresie ewidencji księgowej dochodów </w:t>
      </w:r>
      <w:r w:rsidR="00317733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9571C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 wydatków</w:t>
      </w:r>
      <w:r w:rsidR="0081034E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4A6F7848" w14:textId="0109AAE3" w:rsidR="00B05A72" w:rsidRPr="00B05A72" w:rsidRDefault="00B05A72" w:rsidP="009571C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Sprawdzanie pod względem formalno-rachunkowym otrzymanych do zapłaty dokumentów i ich kompletności</w:t>
      </w:r>
      <w:r w:rsidR="0081034E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31662C7D" w14:textId="32BC8C1D" w:rsidR="00B05A72" w:rsidRPr="00B05A72" w:rsidRDefault="00B05A72" w:rsidP="009571C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Bieżąca analiza i uzgadnianie dokonanych zapisów księgowych na kontach księgowych</w:t>
      </w:r>
      <w:r w:rsidR="0081034E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37C57214" w14:textId="7A4654E4" w:rsidR="00B05A72" w:rsidRPr="00B05A72" w:rsidRDefault="00B05A72" w:rsidP="009571C2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Dekretowanie i bieżące księgowanie dowodów księgowych w programie finansowo-księgowym </w:t>
      </w:r>
      <w:r w:rsidR="00317733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proofErr w:type="spellStart"/>
      <w:r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Cogisoft</w:t>
      </w:r>
      <w:proofErr w:type="spellEnd"/>
      <w:r w:rsidR="0081034E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4FD8717D" w14:textId="1FE930C2" w:rsidR="007C5D9C" w:rsidRPr="007C5D9C" w:rsidRDefault="00B05A72" w:rsidP="009571C2">
      <w:pPr>
        <w:numPr>
          <w:ilvl w:val="0"/>
          <w:numId w:val="12"/>
        </w:numPr>
        <w:spacing w:after="160" w:line="240" w:lineRule="auto"/>
        <w:ind w:left="714" w:hanging="357"/>
        <w:contextualSpacing/>
        <w:jc w:val="both"/>
        <w:rPr>
          <w:rFonts w:ascii="Palatino Linotype" w:hAnsi="Palatino Linotype"/>
          <w:sz w:val="24"/>
          <w:szCs w:val="24"/>
        </w:rPr>
      </w:pPr>
      <w:r w:rsidRPr="00B05A72">
        <w:rPr>
          <w:rFonts w:ascii="Palatino Linotype" w:hAnsi="Palatino Linotype"/>
          <w:sz w:val="24"/>
          <w:szCs w:val="24"/>
        </w:rPr>
        <w:t>Czuwanie nad terminowym wpływem należności budżetowych – sporządzanie upomnień, tytułów wykonawczych</w:t>
      </w:r>
      <w:r w:rsidR="007C5D9C">
        <w:rPr>
          <w:rFonts w:ascii="Palatino Linotype" w:hAnsi="Palatino Linotype"/>
          <w:sz w:val="24"/>
          <w:szCs w:val="24"/>
        </w:rPr>
        <w:t xml:space="preserve"> oraz naliczanie odsetek za zwłokę</w:t>
      </w:r>
      <w:r w:rsidR="001E42E6">
        <w:rPr>
          <w:rFonts w:ascii="Palatino Linotype" w:hAnsi="Palatino Linotype"/>
          <w:sz w:val="24"/>
          <w:szCs w:val="24"/>
        </w:rPr>
        <w:t>.</w:t>
      </w:r>
    </w:p>
    <w:p w14:paraId="6883C59B" w14:textId="52817467" w:rsidR="00B05A72" w:rsidRPr="00B05A72" w:rsidRDefault="00BA273C" w:rsidP="009571C2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S</w:t>
      </w:r>
      <w:r w:rsidR="00B05A72"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porządzani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e</w:t>
      </w:r>
      <w:r w:rsidR="00B05A72"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sprawozdań budżetowych miesięcznych, kwartalnych, półrocznych i rocznych</w:t>
      </w:r>
      <w:r w:rsidR="001E42E6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2240BD80" w14:textId="2FAD0773" w:rsidR="00B05A72" w:rsidRDefault="00DF1896" w:rsidP="009571C2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U</w:t>
      </w:r>
      <w:r w:rsidR="00B05A72" w:rsidRPr="00B05A72">
        <w:rPr>
          <w:rFonts w:ascii="Palatino Linotype" w:eastAsia="Times New Roman" w:hAnsi="Palatino Linotype" w:cs="Times New Roman"/>
          <w:sz w:val="24"/>
          <w:szCs w:val="24"/>
          <w:lang w:eastAsia="pl-PL"/>
        </w:rPr>
        <w:t>zgadnianie sald księgowych</w:t>
      </w:r>
      <w:r w:rsidR="00C163A5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1785A6C0" w14:textId="606E0AF8" w:rsidR="00BA273C" w:rsidRDefault="00BA273C" w:rsidP="009571C2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Prowadzenie ewidencji materiałów ,wartości niematerialnych i prawnych, środków trwałych.</w:t>
      </w:r>
    </w:p>
    <w:p w14:paraId="0BFFDFB9" w14:textId="1BB34FED" w:rsidR="00BA273C" w:rsidRDefault="00BA273C" w:rsidP="009571C2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Uzgadnianie ewidencji kosztowej i płacowej w programie kadrowo-płacowym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Cogisoft</w:t>
      </w:r>
      <w:proofErr w:type="spellEnd"/>
    </w:p>
    <w:p w14:paraId="36711520" w14:textId="34CCD232" w:rsidR="00BA273C" w:rsidRDefault="00BA273C" w:rsidP="009571C2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Czuwanie nad ewidencją kosztową wynagrodzeń oraz naliczeń ( PIT-4, ZUS oraz inne) i potrąceń od wynagrodzeń.</w:t>
      </w:r>
    </w:p>
    <w:p w14:paraId="17385A39" w14:textId="77777777" w:rsidR="00BA273C" w:rsidRPr="009571C2" w:rsidRDefault="00BA273C" w:rsidP="00BA273C">
      <w:pPr>
        <w:pStyle w:val="Akapitzlist"/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571C2">
        <w:rPr>
          <w:rFonts w:ascii="Palatino Linotype" w:hAnsi="Palatino Linotype"/>
          <w:sz w:val="24"/>
          <w:szCs w:val="24"/>
        </w:rPr>
        <w:lastRenderedPageBreak/>
        <w:t>Współdziałanie z Wydziałami Małopolskiego Urzędu Wojewódzkiego.</w:t>
      </w:r>
    </w:p>
    <w:p w14:paraId="67EA0310" w14:textId="77777777" w:rsidR="00BA273C" w:rsidRPr="009571C2" w:rsidRDefault="00BA273C" w:rsidP="00BA273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9571C2">
        <w:rPr>
          <w:rFonts w:ascii="Palatino Linotype" w:hAnsi="Palatino Linotype"/>
        </w:rPr>
        <w:t>Współpraca z innymi komórkami organizacyjnymi Inspektoratu.</w:t>
      </w:r>
    </w:p>
    <w:p w14:paraId="7FA9C1AD" w14:textId="77777777" w:rsidR="001E42E6" w:rsidRDefault="001E42E6" w:rsidP="001E42E6">
      <w:pPr>
        <w:spacing w:before="100" w:beforeAutospacing="1" w:after="100" w:afterAutospacing="1" w:line="240" w:lineRule="auto"/>
        <w:ind w:left="714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28B2AA73" w14:textId="4EACCA20" w:rsidR="0080002D" w:rsidRPr="0080002D" w:rsidRDefault="0080002D" w:rsidP="0080002D">
      <w:pPr>
        <w:pStyle w:val="NormalnyWeb"/>
        <w:jc w:val="both"/>
        <w:rPr>
          <w:rFonts w:ascii="Palatino Linotype" w:hAnsi="Palatino Linotype"/>
        </w:rPr>
      </w:pPr>
      <w:r w:rsidRPr="0080002D">
        <w:rPr>
          <w:rStyle w:val="Pogrubienie"/>
          <w:rFonts w:ascii="Palatino Linotype" w:hAnsi="Palatino Linotype"/>
        </w:rPr>
        <w:t>Warunki pracy</w:t>
      </w:r>
    </w:p>
    <w:p w14:paraId="6941B42C" w14:textId="77777777" w:rsidR="0080002D" w:rsidRPr="0080002D" w:rsidRDefault="0080002D" w:rsidP="0080002D">
      <w:pPr>
        <w:pStyle w:val="NormalnyWeb"/>
        <w:jc w:val="both"/>
        <w:rPr>
          <w:rFonts w:ascii="Palatino Linotype" w:hAnsi="Palatino Linotype"/>
        </w:rPr>
      </w:pPr>
      <w:r w:rsidRPr="0080002D">
        <w:rPr>
          <w:rStyle w:val="Pogrubienie"/>
          <w:rFonts w:ascii="Palatino Linotype" w:hAnsi="Palatino Linotype"/>
        </w:rPr>
        <w:t>Warunki dotyczące charakteru pracy na stanowisku i sposobu wykonywania zadań</w:t>
      </w:r>
    </w:p>
    <w:p w14:paraId="10C59CEE" w14:textId="53F8E0EB" w:rsidR="00B66744" w:rsidRPr="00502B41" w:rsidRDefault="00B66744" w:rsidP="00B66744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Praca biurowa w siedzibie Inspektoratu</w:t>
      </w:r>
      <w:r w:rsidR="00335B0D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4B7ED7A5" w14:textId="55F9F54E" w:rsidR="0080002D" w:rsidRPr="005D1F8A" w:rsidRDefault="0080002D" w:rsidP="0080002D">
      <w:pPr>
        <w:pStyle w:val="NormalnyWeb"/>
        <w:jc w:val="both"/>
        <w:rPr>
          <w:rStyle w:val="Pogrubienie"/>
          <w:rFonts w:ascii="Palatino Linotype" w:hAnsi="Palatino Linotype"/>
        </w:rPr>
      </w:pPr>
      <w:r w:rsidRPr="005D1F8A">
        <w:rPr>
          <w:rStyle w:val="Pogrubienie"/>
          <w:rFonts w:ascii="Palatino Linotype" w:hAnsi="Palatino Linotype"/>
        </w:rPr>
        <w:t>Miejsce i otoczenie organizacyjno-techniczne stanowiska pracy</w:t>
      </w:r>
    </w:p>
    <w:p w14:paraId="0C0F24DE" w14:textId="77777777" w:rsidR="00B66744" w:rsidRPr="00502B41" w:rsidRDefault="00B66744" w:rsidP="00B66744">
      <w:pPr>
        <w:numPr>
          <w:ilvl w:val="0"/>
          <w:numId w:val="17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pomieszczenia znajdują się na IV p</w:t>
      </w:r>
      <w:r>
        <w:rPr>
          <w:rFonts w:ascii="Palatino Linotype" w:eastAsia="Calibri" w:hAnsi="Palatino Linotype"/>
          <w:sz w:val="24"/>
          <w:szCs w:val="24"/>
        </w:rPr>
        <w:t>iętrze</w:t>
      </w:r>
      <w:r w:rsidRPr="00502B41">
        <w:rPr>
          <w:rFonts w:ascii="Palatino Linotype" w:eastAsia="Calibri" w:hAnsi="Palatino Linotype"/>
          <w:sz w:val="24"/>
          <w:szCs w:val="24"/>
        </w:rPr>
        <w:t>,</w:t>
      </w:r>
    </w:p>
    <w:p w14:paraId="3C06078E" w14:textId="77777777" w:rsidR="00B66744" w:rsidRPr="00502B41" w:rsidRDefault="00B66744" w:rsidP="00B66744">
      <w:pPr>
        <w:pStyle w:val="NormalnyWeb"/>
        <w:rPr>
          <w:rFonts w:ascii="Palatino Linotype" w:hAnsi="Palatino Linotype"/>
          <w:color w:val="000000"/>
        </w:rPr>
      </w:pPr>
      <w:r w:rsidRPr="00502B41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 xml:space="preserve"> </w:t>
      </w:r>
      <w:r w:rsidRPr="00502B41">
        <w:rPr>
          <w:rFonts w:ascii="Palatino Linotype" w:hAnsi="Palatino Linotype"/>
          <w:color w:val="000000"/>
        </w:rPr>
        <w:t xml:space="preserve">urządzenia </w:t>
      </w:r>
      <w:proofErr w:type="spellStart"/>
      <w:r w:rsidRPr="00502B41">
        <w:rPr>
          <w:rFonts w:ascii="Palatino Linotype" w:hAnsi="Palatino Linotype"/>
          <w:color w:val="000000"/>
        </w:rPr>
        <w:t>higieniczno</w:t>
      </w:r>
      <w:proofErr w:type="spellEnd"/>
      <w:r w:rsidRPr="00502B41">
        <w:rPr>
          <w:rFonts w:ascii="Palatino Linotype" w:hAnsi="Palatino Linotype"/>
          <w:color w:val="000000"/>
        </w:rPr>
        <w:t>–sanitarne znajdują się na tej samej kondygnacji, brak</w:t>
      </w:r>
      <w:r w:rsidRPr="00502B41">
        <w:rPr>
          <w:rFonts w:ascii="Palatino Linotype" w:hAnsi="Palatino Linotype"/>
          <w:color w:val="000000"/>
        </w:rPr>
        <w:br/>
        <w:t xml:space="preserve">    podjazdów, występuje oświetlenie dzienne i sztuczne,</w:t>
      </w:r>
    </w:p>
    <w:p w14:paraId="4E5CA12F" w14:textId="77777777" w:rsidR="00B66744" w:rsidRPr="00502B41" w:rsidRDefault="00B66744" w:rsidP="00B66744">
      <w:pPr>
        <w:numPr>
          <w:ilvl w:val="0"/>
          <w:numId w:val="17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stanowisko pracy wyposażone jest w komputer, telefon, drukarkę stacjonarną</w:t>
      </w:r>
      <w:r>
        <w:rPr>
          <w:rFonts w:ascii="Palatino Linotype" w:eastAsia="Calibri" w:hAnsi="Palatino Linotype"/>
          <w:sz w:val="24"/>
          <w:szCs w:val="24"/>
        </w:rPr>
        <w:t>.</w:t>
      </w:r>
    </w:p>
    <w:p w14:paraId="1C19278E" w14:textId="77777777" w:rsidR="00B66744" w:rsidRDefault="00B66744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</w:p>
    <w:p w14:paraId="3AEA1EBD" w14:textId="6EBB2220" w:rsidR="00913668" w:rsidRPr="00A72FD1" w:rsidRDefault="00913668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Wymagania </w:t>
      </w:r>
      <w:r w:rsidR="00ED7F0C"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niezbędne</w:t>
      </w:r>
    </w:p>
    <w:p w14:paraId="42AA187E" w14:textId="538D5ADA" w:rsidR="00626C8E" w:rsidRPr="00A72FD1" w:rsidRDefault="00626C8E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wykształcenie: </w:t>
      </w:r>
      <w:r w:rsidR="00394BD6">
        <w:rPr>
          <w:rFonts w:ascii="Palatino Linotype" w:eastAsia="Times New Roman" w:hAnsi="Palatino Linotype" w:cs="Times New Roman"/>
          <w:sz w:val="24"/>
          <w:szCs w:val="24"/>
          <w:lang w:eastAsia="pl-PL"/>
        </w:rPr>
        <w:t>wyższe</w:t>
      </w:r>
      <w:r w:rsidR="00C163A5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494CA852" w14:textId="1B1FF5D2" w:rsidR="00626C8E" w:rsidRPr="00BA273C" w:rsidRDefault="00626C8E" w:rsidP="00306CF9">
      <w:pPr>
        <w:pStyle w:val="NormalnyWeb"/>
        <w:numPr>
          <w:ilvl w:val="0"/>
          <w:numId w:val="13"/>
        </w:numPr>
        <w:ind w:left="714" w:hanging="357"/>
        <w:jc w:val="both"/>
        <w:rPr>
          <w:rFonts w:ascii="Palatino Linotype" w:hAnsi="Palatino Linotype"/>
        </w:rPr>
      </w:pPr>
      <w:r w:rsidRPr="00BA273C">
        <w:rPr>
          <w:rFonts w:ascii="Palatino Linotype" w:hAnsi="Palatino Linotype"/>
        </w:rPr>
        <w:t xml:space="preserve">staż pracy: co najmniej </w:t>
      </w:r>
      <w:r w:rsidR="00394BD6" w:rsidRPr="00BA273C">
        <w:rPr>
          <w:rFonts w:ascii="Palatino Linotype" w:hAnsi="Palatino Linotype"/>
        </w:rPr>
        <w:t xml:space="preserve">3 lata </w:t>
      </w:r>
      <w:r w:rsidRPr="00BA273C">
        <w:rPr>
          <w:rFonts w:ascii="Palatino Linotype" w:hAnsi="Palatino Linotype"/>
        </w:rPr>
        <w:t>w księgowości</w:t>
      </w:r>
      <w:r w:rsidR="00394BD6" w:rsidRPr="00BA273C">
        <w:rPr>
          <w:rFonts w:ascii="Palatino Linotype" w:hAnsi="Palatino Linotype"/>
        </w:rPr>
        <w:t xml:space="preserve"> w jednostkach budżetowych </w:t>
      </w:r>
      <w:r w:rsidRPr="00BA273C">
        <w:rPr>
          <w:rFonts w:ascii="Palatino Linotype" w:hAnsi="Palatino Linotype"/>
        </w:rPr>
        <w:t xml:space="preserve">znajomość </w:t>
      </w:r>
      <w:r w:rsidR="00931887" w:rsidRPr="00BA273C">
        <w:rPr>
          <w:rFonts w:ascii="Palatino Linotype" w:hAnsi="Palatino Linotype"/>
        </w:rPr>
        <w:t>k</w:t>
      </w:r>
      <w:r w:rsidRPr="00BA273C">
        <w:rPr>
          <w:rFonts w:ascii="Palatino Linotype" w:hAnsi="Palatino Linotype"/>
        </w:rPr>
        <w:t xml:space="preserve">lasyfikacji </w:t>
      </w:r>
      <w:r w:rsidR="00931887" w:rsidRPr="00BA273C">
        <w:rPr>
          <w:rFonts w:ascii="Palatino Linotype" w:hAnsi="Palatino Linotype"/>
        </w:rPr>
        <w:t xml:space="preserve"> b</w:t>
      </w:r>
      <w:r w:rsidRPr="00BA273C">
        <w:rPr>
          <w:rFonts w:ascii="Palatino Linotype" w:hAnsi="Palatino Linotype"/>
        </w:rPr>
        <w:t>udżetowej,</w:t>
      </w:r>
    </w:p>
    <w:p w14:paraId="1CE236B9" w14:textId="68F5D22E" w:rsidR="00317733" w:rsidRPr="00394BD6" w:rsidRDefault="004E2ADC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>: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1/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o finansach publicznych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2/ 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>o rachunkowości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>,                                3/ o służbie cywilnej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oraz rozporządzeń Ministra </w:t>
      </w:r>
      <w:r w:rsidR="0024752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Rozwoju i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Finansów 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       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sprawach: </w:t>
      </w:r>
      <w:r w:rsidR="001E42E6">
        <w:rPr>
          <w:rFonts w:ascii="Palatino Linotype" w:eastAsia="Times New Roman" w:hAnsi="Palatino Linotype" w:cs="Times New Roman"/>
          <w:sz w:val="24"/>
          <w:szCs w:val="24"/>
          <w:lang w:eastAsia="pl-PL"/>
        </w:rPr>
        <w:t>a)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szczegółowej klasyfikacji dochodów, wydatków, przychodów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rozchodów oraz środków pochodzących ze źródeł zagranicznych,  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     </w:t>
      </w:r>
      <w:r w:rsidR="001E42E6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b)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317733"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  <w:r w:rsidR="00394BD6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4/ </w:t>
      </w:r>
      <w:r w:rsidR="00394BD6" w:rsidRPr="00394BD6">
        <w:rPr>
          <w:rFonts w:ascii="Palatino Linotype" w:hAnsi="Palatino Linotype"/>
          <w:sz w:val="24"/>
          <w:szCs w:val="24"/>
        </w:rPr>
        <w:t>Kodeks pracy</w:t>
      </w:r>
      <w:r w:rsidR="00394BD6">
        <w:rPr>
          <w:rFonts w:ascii="Palatino Linotype" w:hAnsi="Palatino Linotype"/>
          <w:sz w:val="24"/>
          <w:szCs w:val="24"/>
        </w:rPr>
        <w:t xml:space="preserve">, 5/ </w:t>
      </w:r>
      <w:r w:rsidR="00394BD6" w:rsidRPr="00394BD6">
        <w:rPr>
          <w:rFonts w:ascii="Palatino Linotype" w:hAnsi="Palatino Linotype"/>
          <w:sz w:val="24"/>
          <w:szCs w:val="24"/>
        </w:rPr>
        <w:t>o systemie ubezpieczeń społecznych</w:t>
      </w:r>
      <w:r w:rsidR="00394BD6">
        <w:rPr>
          <w:rFonts w:ascii="Palatino Linotype" w:hAnsi="Palatino Linotype"/>
          <w:sz w:val="24"/>
          <w:szCs w:val="24"/>
        </w:rPr>
        <w:t xml:space="preserve">, 6/ </w:t>
      </w:r>
      <w:r w:rsidR="00394BD6" w:rsidRPr="00394BD6">
        <w:rPr>
          <w:rFonts w:ascii="Palatino Linotype" w:hAnsi="Palatino Linotype"/>
          <w:sz w:val="24"/>
          <w:szCs w:val="24"/>
        </w:rPr>
        <w:t>ustawy o podatku dochodowym od osób fizycznych</w:t>
      </w:r>
      <w:r w:rsidR="00394BD6">
        <w:rPr>
          <w:rFonts w:ascii="Palatino Linotype" w:hAnsi="Palatino Linotype"/>
          <w:sz w:val="24"/>
          <w:szCs w:val="24"/>
        </w:rPr>
        <w:t>,</w:t>
      </w:r>
    </w:p>
    <w:p w14:paraId="2D5A097C" w14:textId="77777777" w:rsidR="00A72FD1" w:rsidRPr="00A72FD1" w:rsidRDefault="00A72FD1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znajomość zasad księgowości budżetowej, </w:t>
      </w:r>
    </w:p>
    <w:p w14:paraId="722AAF50" w14:textId="77777777" w:rsidR="00626C8E" w:rsidRPr="00A72FD1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osiadanie obywatelstwa polskiego</w:t>
      </w:r>
      <w:r w:rsid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6A948506" w14:textId="77777777" w:rsidR="00626C8E" w:rsidRPr="00A72FD1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orzystanie z pełni praw publicznych</w:t>
      </w:r>
      <w:r w:rsid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5EC025D9" w14:textId="7F85283B" w:rsidR="00626C8E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ieskazanie prawomocnym wyrokiem za umyślne przestępstwo lub umyślne przestępstwo skarbowe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72D9C700" w14:textId="068134B5" w:rsidR="00B66744" w:rsidRPr="00B66744" w:rsidRDefault="00B66744" w:rsidP="00B66744">
      <w:pPr>
        <w:pStyle w:val="Akapitzlist"/>
        <w:numPr>
          <w:ilvl w:val="0"/>
          <w:numId w:val="13"/>
        </w:numPr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spełnienie warunku, o którym mowa w art. 4a ustawy o służbie cywilnej, zgodnie z którym „W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</w:t>
      </w:r>
      <w:r w:rsidRP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ujawnianiu informacji o dokumentach organów bezpieczeństwa państwa z lat 1944-1990 oraz treści tych dokumentów”.</w:t>
      </w:r>
    </w:p>
    <w:p w14:paraId="0C78DA8A" w14:textId="77777777" w:rsidR="00913668" w:rsidRPr="00A72FD1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W</w:t>
      </w:r>
      <w:r w:rsidR="00913668" w:rsidRPr="00A72FD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ymagania dodatkowe</w:t>
      </w:r>
    </w:p>
    <w:p w14:paraId="13649868" w14:textId="74471999" w:rsidR="00A72FD1" w:rsidRPr="00A72FD1" w:rsidRDefault="00A72FD1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wykształcenie wyższe</w:t>
      </w:r>
      <w:r w:rsidR="00670573">
        <w:rPr>
          <w:rFonts w:ascii="Palatino Linotype" w:hAnsi="Palatino Linotype"/>
          <w:sz w:val="24"/>
          <w:szCs w:val="24"/>
        </w:rPr>
        <w:t xml:space="preserve"> ekonomiczne</w:t>
      </w:r>
      <w:r w:rsidRPr="00A72FD1">
        <w:rPr>
          <w:rFonts w:ascii="Palatino Linotype" w:hAnsi="Palatino Linotype"/>
          <w:sz w:val="24"/>
          <w:szCs w:val="24"/>
        </w:rPr>
        <w:t xml:space="preserve">  (kierunek finanse i rachunkowość)</w:t>
      </w:r>
    </w:p>
    <w:p w14:paraId="15379112" w14:textId="77777777" w:rsidR="00684B93" w:rsidRPr="00A72FD1" w:rsidRDefault="00A72FD1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dobra organizacja pracy,</w:t>
      </w:r>
    </w:p>
    <w:p w14:paraId="0FC5175D" w14:textId="77777777" w:rsidR="00684B93" w:rsidRPr="00A72FD1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umiejętność pracy w zespole,</w:t>
      </w:r>
    </w:p>
    <w:p w14:paraId="171E0AA0" w14:textId="77777777" w:rsidR="00684B93" w:rsidRPr="00A72FD1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odporność na stres,</w:t>
      </w:r>
    </w:p>
    <w:p w14:paraId="768A6CAB" w14:textId="68AA3CBB" w:rsidR="00684B93" w:rsidRPr="00A72FD1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doświadczenie w pracy w jednostkach budżetowych w księgowości</w:t>
      </w:r>
      <w:r w:rsidR="00394BD6">
        <w:rPr>
          <w:rFonts w:ascii="Palatino Linotype" w:hAnsi="Palatino Linotype"/>
          <w:sz w:val="24"/>
          <w:szCs w:val="24"/>
        </w:rPr>
        <w:t xml:space="preserve"> </w:t>
      </w:r>
      <w:r w:rsidR="00920DFB">
        <w:rPr>
          <w:rFonts w:ascii="Palatino Linotype" w:hAnsi="Palatino Linotype"/>
          <w:sz w:val="24"/>
          <w:szCs w:val="24"/>
        </w:rPr>
        <w:t xml:space="preserve">co najmniej </w:t>
      </w:r>
      <w:r w:rsidR="00394BD6">
        <w:rPr>
          <w:rFonts w:ascii="Palatino Linotype" w:hAnsi="Palatino Linotype"/>
          <w:sz w:val="24"/>
          <w:szCs w:val="24"/>
        </w:rPr>
        <w:t>5</w:t>
      </w:r>
      <w:r w:rsidR="00920DFB">
        <w:rPr>
          <w:rFonts w:ascii="Palatino Linotype" w:hAnsi="Palatino Linotype"/>
          <w:sz w:val="24"/>
          <w:szCs w:val="24"/>
        </w:rPr>
        <w:t xml:space="preserve"> </w:t>
      </w:r>
      <w:r w:rsidR="00394BD6">
        <w:rPr>
          <w:rFonts w:ascii="Palatino Linotype" w:hAnsi="Palatino Linotype"/>
          <w:sz w:val="24"/>
          <w:szCs w:val="24"/>
        </w:rPr>
        <w:t>lat</w:t>
      </w:r>
      <w:r w:rsidR="00C163A5">
        <w:rPr>
          <w:rFonts w:ascii="Palatino Linotype" w:hAnsi="Palatino Linotype"/>
          <w:sz w:val="24"/>
          <w:szCs w:val="24"/>
        </w:rPr>
        <w:t>,</w:t>
      </w:r>
    </w:p>
    <w:p w14:paraId="7426C3E2" w14:textId="0F786D97" w:rsidR="0006756A" w:rsidRPr="00670573" w:rsidRDefault="00247524" w:rsidP="00E27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7057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 obsługi programów księgowych</w:t>
      </w:r>
      <w:r w:rsidR="00C163A5" w:rsidRPr="00670573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0DD03C85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14:paraId="08AE6807" w14:textId="5ED25249" w:rsidR="00913668" w:rsidRPr="00A72FD1" w:rsidRDefault="00931887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cv</w:t>
      </w:r>
      <w:r w:rsidR="00913668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list motywacyjny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241EC6AE" w14:textId="20901435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korzystaniu z pełni praw publicznych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4BB8D8F4" w14:textId="5263FFCF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0D67D705" w14:textId="615977C5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potwierdzających wykształcenie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63B08E24" w14:textId="4054BD06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0749E52E" w14:textId="0DE45DB5" w:rsidR="00913668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poświadczających doświadczenie zawodowe</w:t>
      </w:r>
      <w:r w:rsid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14:paraId="4B964498" w14:textId="0470061F" w:rsidR="00F12C80" w:rsidRPr="00F12C80" w:rsidRDefault="00F12C80" w:rsidP="00F12C80">
      <w:pPr>
        <w:pStyle w:val="Akapitzlist"/>
        <w:numPr>
          <w:ilvl w:val="0"/>
          <w:numId w:val="4"/>
        </w:numPr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kandydata, który urodził się przed 1 sierpnia 1972 r. o tym, że w okresie od dnia 22 lipca 1944 r. do dnia 31 lipca 1990 r. nie pracował lub nie pełnił służby w organach bezpieczeństwa państwa lub nie był współpracownikiem tych organów w rozumieniu przepisów ustawy z dnia 18 października 2006 r. o ujawnianiu informacji o dokumentach organów bezpieczeństwa państwa z lat 1944-1990 oraz treści tych dokumentów</w:t>
      </w:r>
    </w:p>
    <w:p w14:paraId="1B68F960" w14:textId="7475DBEE" w:rsidR="00EC5A9E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dokumenty i oświadczenia: </w:t>
      </w:r>
      <w:r w:rsidR="00EC5A9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-</w:t>
      </w:r>
    </w:p>
    <w:p w14:paraId="7D02FAA8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Termin składania dokumentów:</w:t>
      </w:r>
    </w:p>
    <w:p w14:paraId="7656F830" w14:textId="1D19416B" w:rsidR="00913668" w:rsidRPr="00A72FD1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do </w:t>
      </w:r>
      <w:r w:rsidR="00A72FD1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520DA0">
        <w:rPr>
          <w:rFonts w:ascii="Palatino Linotype" w:eastAsia="Times New Roman" w:hAnsi="Palatino Linotype" w:cs="Times New Roman"/>
          <w:sz w:val="24"/>
          <w:szCs w:val="24"/>
          <w:lang w:eastAsia="pl-PL"/>
        </w:rPr>
        <w:t>2</w:t>
      </w:r>
      <w:r w:rsidR="00A05B34">
        <w:rPr>
          <w:rFonts w:ascii="Palatino Linotype" w:eastAsia="Times New Roman" w:hAnsi="Palatino Linotype" w:cs="Times New Roman"/>
          <w:sz w:val="24"/>
          <w:szCs w:val="24"/>
          <w:lang w:eastAsia="pl-PL"/>
        </w:rPr>
        <w:t>6</w:t>
      </w:r>
      <w:r w:rsidR="00AD38BF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="00520DA0">
        <w:rPr>
          <w:rFonts w:ascii="Palatino Linotype" w:eastAsia="Times New Roman" w:hAnsi="Palatino Linotype" w:cs="Times New Roman"/>
          <w:sz w:val="24"/>
          <w:szCs w:val="24"/>
          <w:lang w:eastAsia="pl-PL"/>
        </w:rPr>
        <w:t>02</w:t>
      </w:r>
      <w:r w:rsidR="00AD38BF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20</w:t>
      </w:r>
      <w:r w:rsidR="006C4D32">
        <w:rPr>
          <w:rFonts w:ascii="Palatino Linotype" w:eastAsia="Times New Roman" w:hAnsi="Palatino Linotype" w:cs="Times New Roman"/>
          <w:sz w:val="24"/>
          <w:szCs w:val="24"/>
          <w:lang w:eastAsia="pl-PL"/>
        </w:rPr>
        <w:t>2</w:t>
      </w:r>
      <w:r w:rsidR="00520DA0">
        <w:rPr>
          <w:rFonts w:ascii="Palatino Linotype" w:eastAsia="Times New Roman" w:hAnsi="Palatino Linotype" w:cs="Times New Roman"/>
          <w:sz w:val="24"/>
          <w:szCs w:val="24"/>
          <w:lang w:eastAsia="pl-PL"/>
        </w:rPr>
        <w:t>4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r.</w:t>
      </w:r>
    </w:p>
    <w:p w14:paraId="017C3EB4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składania dokumentów:</w:t>
      </w:r>
    </w:p>
    <w:p w14:paraId="143BA5FD" w14:textId="77777777" w:rsidR="00F12C80" w:rsidRPr="00502B41" w:rsidRDefault="00F12C80" w:rsidP="00F12C8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Wojewódzki Inspektorat Inspekcji Handlowej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ul. </w:t>
      </w:r>
      <w:proofErr w:type="spellStart"/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7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lub osobiście w sekretariacie (IV piętro, pok.nr 414)</w:t>
      </w:r>
    </w:p>
    <w:p w14:paraId="4F5BA41D" w14:textId="77777777" w:rsidR="00F12C80" w:rsidRPr="00502B41" w:rsidRDefault="00F12C80" w:rsidP="00F12C80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z dopiskiem: „oferta zatrudnienia w służbie cywilnej”</w:t>
      </w:r>
    </w:p>
    <w:p w14:paraId="49C04E5E" w14:textId="77777777" w:rsidR="00F12C80" w:rsidRPr="00502B41" w:rsidRDefault="00F12C80" w:rsidP="00F12C80">
      <w:pPr>
        <w:keepNext/>
        <w:spacing w:before="240" w:after="60"/>
        <w:outlineLvl w:val="2"/>
        <w:rPr>
          <w:rFonts w:ascii="Palatino Linotype" w:hAnsi="Palatino Linotype"/>
          <w:b/>
          <w:bCs/>
          <w:sz w:val="24"/>
          <w:szCs w:val="24"/>
        </w:rPr>
      </w:pPr>
      <w:r w:rsidRPr="00502B41">
        <w:rPr>
          <w:rFonts w:ascii="Palatino Linotype" w:hAnsi="Palatino Linotype"/>
          <w:b/>
          <w:bCs/>
          <w:sz w:val="24"/>
          <w:szCs w:val="24"/>
        </w:rPr>
        <w:lastRenderedPageBreak/>
        <w:t>DANE OSOBOWE - KLAUZULA INFORMACYJNA</w:t>
      </w:r>
    </w:p>
    <w:p w14:paraId="718B5ABD" w14:textId="77777777" w:rsidR="00F12C80" w:rsidRPr="00502B41" w:rsidRDefault="00F12C80" w:rsidP="00F12C80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2508C3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Administrator danych i kontakt do niego: informujemy, że Administratorem Państwa danych osobowych jest Małopolski Wojewódzki Inspektor Inspekcji Handlowej w Krakowie,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7, 31-752 Kraków</w:t>
      </w:r>
    </w:p>
    <w:p w14:paraId="49CDDD4F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6" w:history="1">
        <w:r w:rsidRPr="00502B41">
          <w:rPr>
            <w:rStyle w:val="Hipercze"/>
            <w:rFonts w:ascii="Palatino Linotype" w:hAnsi="Palatino Linotype"/>
            <w:sz w:val="24"/>
            <w:szCs w:val="24"/>
          </w:rPr>
          <w:t>iod@krakow.wiih.gov.pl</w:t>
        </w:r>
      </w:hyperlink>
      <w:r w:rsidRPr="00502B41">
        <w:rPr>
          <w:rFonts w:ascii="Palatino Linotype" w:hAnsi="Palatino Linotype"/>
          <w:sz w:val="24"/>
          <w:szCs w:val="24"/>
        </w:rPr>
        <w:t xml:space="preserve">  lub listownie na adres korespondencyjny: Wojewódzki Inspektorat Inspekcji Handlowej,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7,  31-752 Kraków</w:t>
      </w:r>
    </w:p>
    <w:p w14:paraId="79AFE993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Cel przetwarzania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przeprowadzenie naboru na stanowisko pracy w służbie cywilnej oraz archiwizacja dokumentów po przeprowadzeniu naboru </w:t>
      </w:r>
    </w:p>
    <w:p w14:paraId="6CA0B059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odbiorcach danych: informujemy, że Państwa dane osobowe mogą być udostępniane tylko i wyłącznie uprawnionym organom na podstawie odpowiednich przepisów prawa</w:t>
      </w:r>
    </w:p>
    <w:p w14:paraId="6B9A4196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Okres przechowywania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 </w:t>
      </w:r>
    </w:p>
    <w:p w14:paraId="17D3100E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Uprawnienia: </w:t>
      </w:r>
    </w:p>
    <w:p w14:paraId="171BA69B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dostępu do swoich danych oraz otrzymania ich kopii;</w:t>
      </w:r>
    </w:p>
    <w:p w14:paraId="1AD340A8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sprostowania (poprawiania) swoich danych osobowych;</w:t>
      </w:r>
    </w:p>
    <w:p w14:paraId="35643749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ograniczenia przetwarzania danych osobowych;</w:t>
      </w:r>
    </w:p>
    <w:p w14:paraId="60A9C595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usunięcia danych osobowych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- żądanie realizacji tych praw należy przesłać w formie pisemnej na adres kontaktowy administratora danych, podany powyżej;</w:t>
      </w:r>
    </w:p>
    <w:p w14:paraId="6C0DCBB4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wniesienia skargi do organu nadzorczego - Prezesa Urzędu Ochrony Danych Osobowych (ul. Stawki 2, 00-193 Warszawa).</w:t>
      </w:r>
    </w:p>
    <w:p w14:paraId="684CABC7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Podstawa prawna przetwarzania danych: </w:t>
      </w:r>
    </w:p>
    <w:p w14:paraId="6066E701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b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66B8F8EA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, ustawa z dnia 21 listopada 2008 r. o </w:t>
      </w:r>
      <w:r w:rsidRPr="00502B41">
        <w:rPr>
          <w:rFonts w:ascii="Palatino Linotype" w:hAnsi="Palatino Linotype"/>
          <w:i/>
          <w:iCs/>
          <w:sz w:val="24"/>
          <w:szCs w:val="24"/>
        </w:rPr>
        <w:t>służbie cywilnej</w:t>
      </w:r>
      <w:r w:rsidRPr="00502B41">
        <w:rPr>
          <w:rFonts w:ascii="Palatino Linotype" w:hAnsi="Palatino Linotype"/>
          <w:sz w:val="24"/>
          <w:szCs w:val="24"/>
        </w:rPr>
        <w:t xml:space="preserve"> oraz ustawa z dnia 14 lipca 1983 r. o </w:t>
      </w:r>
      <w:r w:rsidRPr="00502B41">
        <w:rPr>
          <w:rFonts w:ascii="Palatino Linotype" w:hAnsi="Palatino Linotype"/>
          <w:i/>
          <w:iCs/>
          <w:sz w:val="24"/>
          <w:szCs w:val="24"/>
        </w:rPr>
        <w:t>narodowym zasobie archiwalnym i archiwach</w:t>
      </w:r>
      <w:r w:rsidRPr="00502B41">
        <w:rPr>
          <w:rFonts w:ascii="Palatino Linotype" w:hAnsi="Palatino Linotype"/>
          <w:sz w:val="24"/>
          <w:szCs w:val="24"/>
        </w:rPr>
        <w:t xml:space="preserve"> w zw. z art. 6 ust. 1 lit. c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613203E5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 xml:space="preserve"> oraz art. 9 ust. 2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.</w:t>
      </w:r>
    </w:p>
    <w:p w14:paraId="56CC4EB1" w14:textId="13AF654A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wymogu podania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Podanie danych osobowych w zakresie wynikającym z 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 oraz ustawy </w:t>
      </w:r>
      <w:r w:rsidRPr="00502B41">
        <w:rPr>
          <w:rFonts w:ascii="Palatino Linotype" w:hAnsi="Palatino Linotype"/>
          <w:i/>
          <w:iCs/>
          <w:sz w:val="24"/>
          <w:szCs w:val="24"/>
        </w:rPr>
        <w:t>o służbie cywilnej</w:t>
      </w:r>
      <w:r w:rsidRPr="00502B41">
        <w:rPr>
          <w:rFonts w:ascii="Palatino Linotype" w:hAnsi="Palatino Linotype"/>
          <w:sz w:val="24"/>
          <w:szCs w:val="24"/>
        </w:rPr>
        <w:t xml:space="preserve"> (m.in. imię, nazwisko, dane kontaktowe, wykształcenie, przebieg dotychczasowego zatrudnienia, wymagania do zatrudnienia w służbie cywilnej) jest dobrowolne, </w:t>
      </w:r>
      <w:r w:rsidRPr="00502B41">
        <w:rPr>
          <w:rFonts w:ascii="Palatino Linotype" w:hAnsi="Palatino Linotype"/>
          <w:sz w:val="24"/>
          <w:szCs w:val="24"/>
        </w:rPr>
        <w:lastRenderedPageBreak/>
        <w:t>jednak niezbędne, aby uczestniczyć w procesie naboru na stanowisko pracy w służbie</w:t>
      </w:r>
      <w:r w:rsidR="00BA273C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cywilnej.</w:t>
      </w:r>
      <w:r w:rsidRPr="00502B41">
        <w:rPr>
          <w:rFonts w:ascii="Palatino Linotype" w:hAnsi="Palatino Linotype"/>
          <w:sz w:val="24"/>
          <w:szCs w:val="24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Pr="00502B41"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br/>
        <w:t xml:space="preserve">Jeżeli podane dane będą obejmowały szczególne kategorie danych, o których mowa w art. 9 ust. 1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, konieczna będzie wyraźna zgoda na ich przetwarzanie, która może zostać odwołana w dowolnym czasie.</w:t>
      </w:r>
    </w:p>
    <w:p w14:paraId="76F3C8B8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Inne informacje: podane dane nie będą podstawą do zautomatyzowanego podejmowania decyzji; nie będą też profilowane </w:t>
      </w:r>
    </w:p>
    <w:p w14:paraId="016834AE" w14:textId="77777777" w:rsidR="00F12C80" w:rsidRDefault="00F12C80" w:rsidP="00F12C80">
      <w:pPr>
        <w:pStyle w:val="NormalnyWeb"/>
        <w:rPr>
          <w:rStyle w:val="Pogrubienie"/>
          <w:rFonts w:ascii="Palatino Linotype" w:eastAsiaTheme="majorEastAsia" w:hAnsi="Palatino Linotype"/>
        </w:rPr>
      </w:pPr>
    </w:p>
    <w:p w14:paraId="15B9B82D" w14:textId="77777777" w:rsidR="00F12C80" w:rsidRPr="00502B41" w:rsidRDefault="00F12C80" w:rsidP="00F12C80">
      <w:pPr>
        <w:pStyle w:val="NormalnyWeb"/>
        <w:rPr>
          <w:rFonts w:ascii="Palatino Linotype" w:hAnsi="Palatino Linotype"/>
        </w:rPr>
      </w:pPr>
      <w:r w:rsidRPr="00502B41">
        <w:rPr>
          <w:rStyle w:val="Pogrubienie"/>
          <w:rFonts w:ascii="Palatino Linotype" w:eastAsiaTheme="majorEastAsia" w:hAnsi="Palatino Linotype"/>
        </w:rPr>
        <w:t>Inne informacje:</w:t>
      </w:r>
    </w:p>
    <w:p w14:paraId="10DB5C56" w14:textId="77777777" w:rsidR="00F12C80" w:rsidRPr="00502B41" w:rsidRDefault="00F12C80" w:rsidP="00F12C80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Oferty należy składać w zaklejonych kopertach. Nabór może być ograniczony do rozmowy kwalifikacyjnej jeżeli liczba ofert spełniających wymagania formalne nie przekroczy 20 lub do testu wiedzy przystąpi nie więcej niż 20 kandydatów. Test wiedzy i/lub rozmowy kwalifikacyjne przeprowadzone zostaną w siedzibie Inspektoratu w Krakowie,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7.</w:t>
      </w:r>
    </w:p>
    <w:p w14:paraId="1298B1B0" w14:textId="77777777" w:rsidR="00F12C80" w:rsidRPr="00502B41" w:rsidRDefault="00F12C80" w:rsidP="00F12C80">
      <w:pPr>
        <w:pStyle w:val="NormalnyWeb"/>
        <w:rPr>
          <w:rFonts w:ascii="Palatino Linotype" w:hAnsi="Palatino Linotype"/>
        </w:rPr>
      </w:pPr>
      <w:r w:rsidRPr="00502B41">
        <w:rPr>
          <w:rFonts w:ascii="Palatino Linotype" w:hAnsi="Palatino Linotype"/>
          <w:b/>
        </w:rPr>
        <w:t>Etapy postępowania kwalifikacyjnego:</w:t>
      </w:r>
    </w:p>
    <w:p w14:paraId="06E564FD" w14:textId="77777777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Selekcja ofert,</w:t>
      </w:r>
    </w:p>
    <w:p w14:paraId="295FEC4B" w14:textId="77777777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Test wiedzy (opracowany na podstawie wyżej wymienionych aktów prawnych),</w:t>
      </w:r>
    </w:p>
    <w:p w14:paraId="5FF8BD6E" w14:textId="77777777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Rozmowa kwalifikacyjna.</w:t>
      </w:r>
    </w:p>
    <w:p w14:paraId="64880A0A" w14:textId="7A866283" w:rsidR="00F12C80" w:rsidRPr="00502B41" w:rsidRDefault="00F12C80" w:rsidP="00F12C80">
      <w:pPr>
        <w:jc w:val="both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Kandydaci zakwalifikowani zostaną powiadomieni o terminie testu wiedzy. Na rozmowę kwalifikacyjną zostanie zaproszonych 10 kandydatów, którzy otrzymali najwyższą liczbę punktów z testu wiedzy. Prosimy o podawanie adresów e-mailowych (informacja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o dalszych etapach postępowania może być przesłana w formie elektronicznej). Oferty złożone przez kandydatów, które nie zostały zakwalifikowane do postępowania kwalifikacyjnego, bądź nie zostały wskazane jako najlepsze </w:t>
      </w:r>
      <w:r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t xml:space="preserve">w protokole z naboru, są niszczone po upływie 1 miesiąca po zakończeniu rekrutacji. Oferty te mogą zostać na wniosek adresata odebrane osobiście w Krakowie przy </w:t>
      </w:r>
      <w:r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t xml:space="preserve">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 w pokoju nr 402 przed upływem w/w terminu. Oferty kandydatów niezakwalifikowanych do zatrudnienia wskazanych w protokole z naboru jako najlepsze, są niszczone po upływie trzech miesięcy od dnia obsadzenia stanowiska. Oferty te mogą zostać na wniosek adresata odebrane osobiście  przed upływem w/w terminu. Dodatkowe informacje można uzyskać pod numerem telefonu: 12 448-10-49.</w:t>
      </w:r>
    </w:p>
    <w:p w14:paraId="31DFACAD" w14:textId="77777777" w:rsidR="0022687F" w:rsidRPr="00A72FD1" w:rsidRDefault="0022687F" w:rsidP="00164914">
      <w:pPr>
        <w:spacing w:before="100" w:beforeAutospacing="1" w:after="100" w:afterAutospacing="1" w:line="240" w:lineRule="auto"/>
        <w:outlineLvl w:val="2"/>
        <w:rPr>
          <w:rFonts w:ascii="Palatino Linotype" w:hAnsi="Palatino Linotype"/>
          <w:sz w:val="24"/>
          <w:szCs w:val="24"/>
        </w:rPr>
      </w:pPr>
    </w:p>
    <w:sectPr w:rsidR="0022687F" w:rsidRPr="00A72FD1" w:rsidSect="001A648F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2C9"/>
    <w:multiLevelType w:val="hybridMultilevel"/>
    <w:tmpl w:val="AEF8D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70B"/>
    <w:multiLevelType w:val="multilevel"/>
    <w:tmpl w:val="EC4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96B"/>
    <w:multiLevelType w:val="multilevel"/>
    <w:tmpl w:val="1652796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A492B"/>
    <w:multiLevelType w:val="multilevel"/>
    <w:tmpl w:val="6D0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A0F86"/>
    <w:multiLevelType w:val="multilevel"/>
    <w:tmpl w:val="87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40D9B"/>
    <w:multiLevelType w:val="hybridMultilevel"/>
    <w:tmpl w:val="679C25AC"/>
    <w:lvl w:ilvl="0" w:tplc="420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787"/>
    <w:multiLevelType w:val="multilevel"/>
    <w:tmpl w:val="25F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30EB1"/>
    <w:multiLevelType w:val="multilevel"/>
    <w:tmpl w:val="94F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1266D"/>
    <w:multiLevelType w:val="hybridMultilevel"/>
    <w:tmpl w:val="DD2A41C6"/>
    <w:lvl w:ilvl="0" w:tplc="2AEC27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2B97"/>
    <w:multiLevelType w:val="multilevel"/>
    <w:tmpl w:val="DD1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23953"/>
    <w:multiLevelType w:val="multilevel"/>
    <w:tmpl w:val="B45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50CC3"/>
    <w:multiLevelType w:val="hybridMultilevel"/>
    <w:tmpl w:val="574A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0C"/>
    <w:multiLevelType w:val="hybridMultilevel"/>
    <w:tmpl w:val="80F01026"/>
    <w:lvl w:ilvl="0" w:tplc="04150001">
      <w:start w:val="1"/>
      <w:numFmt w:val="bullet"/>
      <w:lvlText w:val=""/>
      <w:lvlJc w:val="left"/>
      <w:pPr>
        <w:ind w:left="851" w:hanging="491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396F"/>
    <w:multiLevelType w:val="multilevel"/>
    <w:tmpl w:val="1F6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E262D"/>
    <w:multiLevelType w:val="hybridMultilevel"/>
    <w:tmpl w:val="7AA23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1BC6"/>
    <w:multiLevelType w:val="multilevel"/>
    <w:tmpl w:val="73B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A768A"/>
    <w:multiLevelType w:val="multilevel"/>
    <w:tmpl w:val="DE1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56CFD"/>
    <w:multiLevelType w:val="multilevel"/>
    <w:tmpl w:val="ED6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8"/>
  </w:num>
  <w:num w:numId="7">
    <w:abstractNumId w:val="16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  <w:num w:numId="16">
    <w:abstractNumId w:val="18"/>
  </w:num>
  <w:num w:numId="17">
    <w:abstractNumId w:val="2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F"/>
    <w:rsid w:val="0000661C"/>
    <w:rsid w:val="000129F4"/>
    <w:rsid w:val="0006756A"/>
    <w:rsid w:val="000A1751"/>
    <w:rsid w:val="000D5EB0"/>
    <w:rsid w:val="00164914"/>
    <w:rsid w:val="001870AB"/>
    <w:rsid w:val="001A648F"/>
    <w:rsid w:val="001C5A47"/>
    <w:rsid w:val="001D55E6"/>
    <w:rsid w:val="001E42E6"/>
    <w:rsid w:val="002070B7"/>
    <w:rsid w:val="0022687F"/>
    <w:rsid w:val="00247524"/>
    <w:rsid w:val="003033C9"/>
    <w:rsid w:val="00317733"/>
    <w:rsid w:val="00335B0D"/>
    <w:rsid w:val="003538C4"/>
    <w:rsid w:val="003801FD"/>
    <w:rsid w:val="00394BD6"/>
    <w:rsid w:val="003B5559"/>
    <w:rsid w:val="003D4E83"/>
    <w:rsid w:val="003F1A84"/>
    <w:rsid w:val="0048048C"/>
    <w:rsid w:val="004E2ADC"/>
    <w:rsid w:val="005028C8"/>
    <w:rsid w:val="00520DA0"/>
    <w:rsid w:val="005B4650"/>
    <w:rsid w:val="005D1F8A"/>
    <w:rsid w:val="005F064E"/>
    <w:rsid w:val="00626C8E"/>
    <w:rsid w:val="00634317"/>
    <w:rsid w:val="00670573"/>
    <w:rsid w:val="00684B93"/>
    <w:rsid w:val="006B4409"/>
    <w:rsid w:val="006C4D32"/>
    <w:rsid w:val="006F5A6F"/>
    <w:rsid w:val="00713791"/>
    <w:rsid w:val="00767B1A"/>
    <w:rsid w:val="0079389F"/>
    <w:rsid w:val="007C3012"/>
    <w:rsid w:val="007C5D9C"/>
    <w:rsid w:val="0080002D"/>
    <w:rsid w:val="0080127C"/>
    <w:rsid w:val="0081034E"/>
    <w:rsid w:val="008455C1"/>
    <w:rsid w:val="00860B8A"/>
    <w:rsid w:val="0089681A"/>
    <w:rsid w:val="00913668"/>
    <w:rsid w:val="00920DFB"/>
    <w:rsid w:val="00931887"/>
    <w:rsid w:val="009504EC"/>
    <w:rsid w:val="009571C2"/>
    <w:rsid w:val="00A05B34"/>
    <w:rsid w:val="00A72FD1"/>
    <w:rsid w:val="00AC58F6"/>
    <w:rsid w:val="00AD38BF"/>
    <w:rsid w:val="00AE17A9"/>
    <w:rsid w:val="00B05A72"/>
    <w:rsid w:val="00B60F29"/>
    <w:rsid w:val="00B66744"/>
    <w:rsid w:val="00B74AD6"/>
    <w:rsid w:val="00BA273C"/>
    <w:rsid w:val="00BC2DF6"/>
    <w:rsid w:val="00BC7FA9"/>
    <w:rsid w:val="00C070B7"/>
    <w:rsid w:val="00C163A5"/>
    <w:rsid w:val="00C65BAC"/>
    <w:rsid w:val="00CB7D3B"/>
    <w:rsid w:val="00D05A75"/>
    <w:rsid w:val="00D71D7F"/>
    <w:rsid w:val="00D856D1"/>
    <w:rsid w:val="00DC2672"/>
    <w:rsid w:val="00DC7C01"/>
    <w:rsid w:val="00DF1896"/>
    <w:rsid w:val="00EC5A9E"/>
    <w:rsid w:val="00ED4494"/>
    <w:rsid w:val="00ED7F0C"/>
    <w:rsid w:val="00F12C80"/>
    <w:rsid w:val="00F568B1"/>
    <w:rsid w:val="00F63409"/>
    <w:rsid w:val="00F834EB"/>
    <w:rsid w:val="00F93C07"/>
    <w:rsid w:val="00FA43B6"/>
    <w:rsid w:val="00F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B570"/>
  <w15:docId w15:val="{DC2478B6-3174-4DFF-A641-A20AD9B6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3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8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3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70B7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qFormat/>
    <w:rsid w:val="0080002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D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1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FEE0-B77A-42D8-9547-901F091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1428</Words>
  <Characters>8571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Kapusta</dc:creator>
  <cp:lastModifiedBy>Monika Kurowska</cp:lastModifiedBy>
  <cp:revision>2</cp:revision>
  <cp:lastPrinted>2024-02-14T11:04:00Z</cp:lastPrinted>
  <dcterms:created xsi:type="dcterms:W3CDTF">2024-02-16T11:02:00Z</dcterms:created>
  <dcterms:modified xsi:type="dcterms:W3CDTF">2024-02-16T11:02:00Z</dcterms:modified>
</cp:coreProperties>
</file>